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100" w:after="100" w:line="240"/>
        <w:ind w:right="0" w:left="0" w:firstLine="0"/>
        <w:jc w:val="left"/>
        <w:rPr>
          <w:rFonts w:ascii="Times New Roman" w:hAnsi="Times New Roman" w:cs="Times New Roman" w:eastAsia="Times New Roman"/>
          <w:b/>
          <w:color w:val="auto"/>
          <w:spacing w:val="0"/>
          <w:position w:val="0"/>
          <w:sz w:val="48"/>
          <w:shd w:fill="auto" w:val="clear"/>
        </w:rPr>
      </w:pPr>
      <w:r>
        <w:rPr>
          <w:rFonts w:ascii="Times New Roman" w:hAnsi="Times New Roman" w:cs="Times New Roman" w:eastAsia="Times New Roman"/>
          <w:b/>
          <w:color w:val="auto"/>
          <w:spacing w:val="0"/>
          <w:position w:val="0"/>
          <w:sz w:val="48"/>
          <w:shd w:fill="auto" w:val="clear"/>
        </w:rPr>
        <w:t xml:space="preserve">Eightfold wheel of the year:</w:t>
      </w:r>
    </w:p>
    <w:p>
      <w:pPr>
        <w:spacing w:before="100" w:after="100" w:line="240"/>
        <w:ind w:right="0" w:left="0" w:firstLine="0"/>
        <w:jc w:val="left"/>
        <w:rPr>
          <w:rFonts w:ascii="Times New Roman" w:hAnsi="Times New Roman" w:cs="Times New Roman" w:eastAsia="Times New Roman"/>
          <w:b/>
          <w:color w:val="auto"/>
          <w:spacing w:val="0"/>
          <w:position w:val="0"/>
          <w:sz w:val="48"/>
          <w:shd w:fill="auto" w:val="clear"/>
        </w:rPr>
      </w:pPr>
      <w:r>
        <w:rPr>
          <w:rFonts w:ascii="Times New Roman" w:hAnsi="Times New Roman" w:cs="Times New Roman" w:eastAsia="Times New Roman"/>
          <w:b/>
          <w:color w:val="auto"/>
          <w:spacing w:val="0"/>
          <w:position w:val="0"/>
          <w:sz w:val="48"/>
          <w:shd w:fill="auto" w:val="clear"/>
        </w:rPr>
        <w:t xml:space="preserve">research underpinning Raise the Sun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0">
        <w:r>
          <w:rPr>
            <w:rFonts w:ascii="Times New Roman" w:hAnsi="Times New Roman" w:cs="Times New Roman" w:eastAsia="Times New Roman"/>
            <w:color w:val="0000FF"/>
            <w:spacing w:val="0"/>
            <w:position w:val="0"/>
            <w:sz w:val="24"/>
            <w:u w:val="single"/>
            <w:shd w:fill="auto" w:val="clear"/>
          </w:rPr>
          <w:t xml:space="preserve">Home</w:t>
        </w:r>
      </w:hyperlink>
      <w:r>
        <w:rPr>
          <w:rFonts w:ascii="Times New Roman" w:hAnsi="Times New Roman" w:cs="Times New Roman" w:eastAsia="Times New Roman"/>
          <w:color w:val="auto"/>
          <w:spacing w:val="0"/>
          <w:position w:val="0"/>
          <w:sz w:val="24"/>
          <w:shd w:fill="auto" w:val="clear"/>
        </w:rPr>
        <w:t xml:space="preserve"> » </w:t>
      </w:r>
      <w:hyperlink xmlns:r="http://schemas.openxmlformats.org/officeDocument/2006/relationships" r:id="docRId1">
        <w:r>
          <w:rPr>
            <w:rFonts w:ascii="Times New Roman" w:hAnsi="Times New Roman" w:cs="Times New Roman" w:eastAsia="Times New Roman"/>
            <w:color w:val="0000FF"/>
            <w:spacing w:val="0"/>
            <w:position w:val="0"/>
            <w:sz w:val="24"/>
            <w:u w:val="single"/>
            <w:shd w:fill="auto" w:val="clear"/>
          </w:rPr>
          <w:t xml:space="preserve">The Druid Way</w:t>
        </w:r>
      </w:hyperlink>
      <w:r>
        <w:rPr>
          <w:rFonts w:ascii="Times New Roman" w:hAnsi="Times New Roman" w:cs="Times New Roman" w:eastAsia="Times New Roman"/>
          <w:color w:val="auto"/>
          <w:spacing w:val="0"/>
          <w:position w:val="0"/>
          <w:sz w:val="24"/>
          <w:shd w:fill="auto" w:val="clear"/>
        </w:rPr>
        <w:t xml:space="preserve"> » </w:t>
      </w:r>
      <w:hyperlink xmlns:r="http://schemas.openxmlformats.org/officeDocument/2006/relationships" r:id="docRId2">
        <w:r>
          <w:rPr>
            <w:rFonts w:ascii="Times New Roman" w:hAnsi="Times New Roman" w:cs="Times New Roman" w:eastAsia="Times New Roman"/>
            <w:color w:val="0000FF"/>
            <w:spacing w:val="0"/>
            <w:position w:val="0"/>
            <w:sz w:val="24"/>
            <w:u w:val="single"/>
            <w:shd w:fill="auto" w:val="clear"/>
          </w:rPr>
          <w:t xml:space="preserve">Teaching and Practice</w:t>
        </w:r>
      </w:hyperlink>
      <w:r>
        <w:rPr>
          <w:rFonts w:ascii="Times New Roman" w:hAnsi="Times New Roman" w:cs="Times New Roman" w:eastAsia="Times New Roman"/>
          <w:color w:val="auto"/>
          <w:spacing w:val="0"/>
          <w:position w:val="0"/>
          <w:sz w:val="24"/>
          <w:shd w:fill="auto" w:val="clear"/>
        </w:rPr>
        <w:t xml:space="preserve"> » </w:t>
      </w:r>
      <w:hyperlink xmlns:r="http://schemas.openxmlformats.org/officeDocument/2006/relationships" r:id="docRId3">
        <w:r>
          <w:rPr>
            <w:rFonts w:ascii="Times New Roman" w:hAnsi="Times New Roman" w:cs="Times New Roman" w:eastAsia="Times New Roman"/>
            <w:color w:val="0000FF"/>
            <w:spacing w:val="0"/>
            <w:position w:val="0"/>
            <w:sz w:val="24"/>
            <w:u w:val="single"/>
            <w:shd w:fill="auto" w:val="clear"/>
          </w:rPr>
          <w:t xml:space="preserve">Festivals</w:t>
        </w:r>
      </w:hyperlink>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object w:dxaOrig="3600" w:dyaOrig="3600">
          <v:rect xmlns:o="urn:schemas-microsoft-com:office:office" xmlns:v="urn:schemas-microsoft-com:vml" id="rectole0000000000" style="width:180.000000pt;height:180.00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0" ShapeID="rectole0000000000" r:id="docRId4"/>
        </w:object>
      </w:r>
      <w:r>
        <w:object w:dxaOrig="3401" w:dyaOrig="3401">
          <v:rect xmlns:o="urn:schemas-microsoft-com:office:office" xmlns:v="urn:schemas-microsoft-com:vml" id="rectole0000000001" style="width:170.050000pt;height:170.05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1" ShapeID="rectole0000000001" r:id="docRId6"/>
        </w:object>
      </w:r>
    </w:p>
    <w:p>
      <w:pPr>
        <w:spacing w:before="100" w:after="100" w:line="240"/>
        <w:ind w:right="0" w:left="0" w:firstLine="0"/>
        <w:jc w:val="left"/>
        <w:rPr>
          <w:rFonts w:ascii="Times New Roman" w:hAnsi="Times New Roman" w:cs="Times New Roman" w:eastAsia="Times New Roman"/>
          <w:b/>
          <w:color w:val="auto"/>
          <w:spacing w:val="0"/>
          <w:position w:val="0"/>
          <w:sz w:val="48"/>
          <w:shd w:fill="auto" w:val="clear"/>
        </w:rPr>
      </w:pPr>
      <w:r>
        <w:rPr>
          <w:rFonts w:ascii="Times New Roman" w:hAnsi="Times New Roman" w:cs="Times New Roman" w:eastAsia="Times New Roman"/>
          <w:b/>
          <w:color w:val="auto"/>
          <w:spacing w:val="0"/>
          <w:position w:val="0"/>
          <w:sz w:val="48"/>
          <w:shd w:fill="auto" w:val="clear"/>
        </w:rPr>
        <w:t xml:space="preserve">The Eightfold Wheel of the Year &amp; the Druid Festivals</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Basing itself on this deep and mysterious connection between the Source of our individual lives and the source of the life of the planet, Druidry recognises eight particular times during the yearly cycle which are significant and which are marked by eight special festivals.</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Of these eight times, four are solar and four are lunar - creating thereby a balanced scheme of interlocking masculine and feminine observances. The solar observances are the ones that most people associate with modern-day Druids - particularly the Summer Solstice ceremonies at Stonehenge.</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At the Solstices, the Sun is revered at the point of its apparent death at midwinter - and of its maximum power at the noon of the year when the days are longest. At the Equinoxes, day and night are balanced. At the Spring Equinox, the power of the sun is on the increase, and we celebrate the time of sowing and of preparation for the gifts of Summer. At the Autumnal Equinox, although day and night are of equal duration, the power of the sun is on the wane, and we give thanks for the gifts of the harvest and prepare for the darkness of Winter.</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These four festivals are astronomical observances, and we can be sure our ancestors marked them with ritual because many of the stone circles are oriented to their points of sunrise or sunset. By the time the circles were built, our ancestors had become a pastoral people, and times of sowing and reaping were vital to them.</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But as well as these four astronomical, solar festivals, there exist four times in the year which were and are also considered sacred. These were the times which were more associated with the livestock cycle, rather than the farming cycle.</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At Samhuinn, between October 31st and November 2nd, livestock for whom there was insufficient fodder were slaughtered and their meat salted and stored. At Imbolc, on February 1st, the lambs were born. At Beltane, on May 1st, it was the time of mating and of the passing of the livestock through the two Beltane fires for purification. Lughnasadh, on August 1st, was the time which marked the link between the agricultural and the livestock cycle - the harvest began and both human food and animal fodder were reaped and stored.</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Next in the cycle is the time of the </w:t>
      </w:r>
      <w:r>
        <w:rPr>
          <w:rFonts w:ascii="Calibri" w:hAnsi="Calibri" w:cs="Calibri" w:eastAsia="Calibri"/>
          <w:b/>
          <w:color w:val="auto"/>
          <w:spacing w:val="0"/>
          <w:position w:val="0"/>
          <w:sz w:val="22"/>
          <w:shd w:fill="auto" w:val="clear"/>
        </w:rPr>
        <w:t xml:space="preserve">Winter Solstice</w:t>
      </w:r>
      <w:r>
        <w:rPr>
          <w:rFonts w:ascii="Calibri" w:hAnsi="Calibri" w:cs="Calibri" w:eastAsia="Calibri"/>
          <w:color w:val="auto"/>
          <w:spacing w:val="0"/>
          <w:position w:val="0"/>
          <w:sz w:val="22"/>
          <w:shd w:fill="auto" w:val="clear"/>
        </w:rPr>
        <w:t xml:space="preserve">, called in the Druid Tradition Alban Arthan [the Light of Arthur]. This is the time of death and rebirth. The sun appears to be abandoning us completely as the longest night comes to us. Linking our own inner journey to the yearly cycle, the words of the Druid ceremony ask "Cast away, O wo/man whatever impedes the appearance of light." In darkness we throw on to the ground the scraps of material we have been carrying that signify those things which have been holding us back, and one lamp is lit from a flint and raised up on the Druid's crook in the East. The year is reborn and a new cycle begins, which will reach its peak at the time of the Midsummer Solstice, before returning again to the place of death-and-birth.</w:t>
      </w:r>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8">
        <w:r>
          <w:rPr>
            <w:rFonts w:ascii="Calibri" w:hAnsi="Calibri" w:cs="Calibri" w:eastAsia="Calibri"/>
            <w:color w:val="0000FF"/>
            <w:spacing w:val="0"/>
            <w:position w:val="0"/>
            <w:sz w:val="22"/>
            <w:u w:val="single"/>
            <w:shd w:fill="auto" w:val="clear"/>
          </w:rPr>
          <w:t xml:space="preserve">http://www.druidry.org/druid-way/teaching-and-practice/druid-festivals/eightfold-wheel-year-druid-festivals</w:t>
        </w:r>
      </w:hyperlink>
    </w:p>
    <w:p>
      <w:pPr>
        <w:keepNext w:val="true"/>
        <w:keepLines w:val="true"/>
        <w:spacing w:before="40" w:after="0" w:line="259"/>
        <w:ind w:right="0" w:left="0" w:firstLine="0"/>
        <w:jc w:val="left"/>
        <w:rPr>
          <w:rFonts w:ascii="Calibri Light" w:hAnsi="Calibri Light" w:cs="Calibri Light" w:eastAsia="Calibri Light"/>
          <w:color w:val="2E74B5"/>
          <w:spacing w:val="0"/>
          <w:position w:val="0"/>
          <w:sz w:val="26"/>
          <w:shd w:fill="auto" w:val="clear"/>
        </w:rPr>
      </w:pPr>
      <w:r>
        <w:rPr>
          <w:rFonts w:ascii="Calibri Light" w:hAnsi="Calibri Light" w:cs="Calibri Light" w:eastAsia="Calibri Light"/>
          <w:color w:val="2E74B5"/>
          <w:spacing w:val="0"/>
          <w:position w:val="0"/>
          <w:sz w:val="26"/>
          <w:shd w:fill="auto" w:val="clear"/>
        </w:rPr>
        <w:t xml:space="preserve">Druidic symbol for Yule - the evergreen Yule tree.</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To the Celts, these trees were sacred because they did not die from year to year like deciduous trees. Therefore they represented the eternal aspect of the Goddess who also never dies. Their greenery was symbolic of the hope for the sun's return.</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FF0000"/>
          <w:spacing w:val="0"/>
          <w:position w:val="0"/>
          <w:sz w:val="22"/>
          <w:shd w:fill="auto" w:val="clear"/>
        </w:rPr>
        <w:t xml:space="preserve">Yew:</w:t>
      </w:r>
      <w:r>
        <w:rPr>
          <w:rFonts w:ascii="Calibri" w:hAnsi="Calibri" w:cs="Calibri" w:eastAsia="Calibri"/>
          <w:color w:val="auto"/>
          <w:spacing w:val="0"/>
          <w:position w:val="0"/>
          <w:sz w:val="22"/>
          <w:shd w:fill="auto" w:val="clear"/>
        </w:rPr>
        <w:t xml:space="preserve"> Last Day of Solar Year; Death.</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FF0000"/>
          <w:spacing w:val="0"/>
          <w:position w:val="0"/>
          <w:sz w:val="22"/>
          <w:shd w:fill="auto" w:val="clear"/>
        </w:rPr>
        <w:t xml:space="preserve">Silver Fir</w:t>
      </w:r>
      <w:r>
        <w:rPr>
          <w:rFonts w:ascii="Calibri" w:hAnsi="Calibri" w:cs="Calibri" w:eastAsia="Calibri"/>
          <w:color w:val="auto"/>
          <w:spacing w:val="0"/>
          <w:position w:val="0"/>
          <w:sz w:val="22"/>
          <w:shd w:fill="auto" w:val="clear"/>
        </w:rPr>
        <w:t xml:space="preserve">: Winter Solstice Day; Birth.</w:t>
      </w:r>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9">
        <w:r>
          <w:rPr>
            <w:rFonts w:ascii="Calibri" w:hAnsi="Calibri" w:cs="Calibri" w:eastAsia="Calibri"/>
            <w:color w:val="0000FF"/>
            <w:spacing w:val="0"/>
            <w:position w:val="0"/>
            <w:sz w:val="22"/>
            <w:u w:val="single"/>
            <w:shd w:fill="auto" w:val="clear"/>
          </w:rPr>
          <w:t xml:space="preserve">http://www.earthwitchery.com/yule-tree.html</w:t>
        </w:r>
      </w:hyperlink>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Yule, (pronounced EWE-elle) is when the dark half of the year relinquishes to the light half. Starting the next morning at sunrise, the sun climbs just a little higher and stays a little longer in the sky each day. Known as Solstice Night, or the longest night of the year, the sun's "rebirth" was celebrated with much joy. On this night, our ancestors celebrated the rebirth of </w:t>
      </w:r>
      <w:r>
        <w:rPr>
          <w:rFonts w:ascii="Calibri" w:hAnsi="Calibri" w:cs="Calibri" w:eastAsia="Calibri"/>
          <w:b/>
          <w:color w:val="auto"/>
          <w:spacing w:val="0"/>
          <w:position w:val="0"/>
          <w:sz w:val="22"/>
          <w:shd w:fill="auto" w:val="clear"/>
        </w:rPr>
        <w:t xml:space="preserve">the Oak King, the Sun King</w:t>
      </w:r>
      <w:r>
        <w:rPr>
          <w:rFonts w:ascii="Calibri" w:hAnsi="Calibri" w:cs="Calibri" w:eastAsia="Calibri"/>
          <w:color w:val="auto"/>
          <w:spacing w:val="0"/>
          <w:position w:val="0"/>
          <w:sz w:val="22"/>
          <w:shd w:fill="auto" w:val="clear"/>
        </w:rPr>
        <w:t xml:space="preserve">, the Giver of Life that warmed the frozen Earth. From this day forward, the days would become longer.</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ceremonial </w:t>
      </w:r>
      <w:r>
        <w:rPr>
          <w:rFonts w:ascii="Calibri" w:hAnsi="Calibri" w:cs="Calibri" w:eastAsia="Calibri"/>
          <w:b/>
          <w:color w:val="auto"/>
          <w:spacing w:val="0"/>
          <w:position w:val="0"/>
          <w:sz w:val="22"/>
          <w:shd w:fill="auto" w:val="clear"/>
        </w:rPr>
        <w:t xml:space="preserve">Yule log</w:t>
      </w:r>
      <w:r>
        <w:rPr>
          <w:rFonts w:ascii="Calibri" w:hAnsi="Calibri" w:cs="Calibri" w:eastAsia="Calibri"/>
          <w:color w:val="auto"/>
          <w:spacing w:val="0"/>
          <w:position w:val="0"/>
          <w:sz w:val="22"/>
          <w:shd w:fill="auto" w:val="clear"/>
        </w:rPr>
        <w:t xml:space="preserve"> was the highlight of the Solstice festival. In accordance to tradition, the log must either have been harvested from the householder's land, or given as a gift... it must never have been bought. Once dragged into the house and placed in the fireplace it was decorated in seasonal greenery, doused with cider or ale, and dusted with flour before set ablaze by a piece of last years log, (held onto for just this purpose). The log would burn throughout the night, then smolder for 12 days after before being ceremonially put out. Ash is the traditional wood of the Yule log. It is the sacred world tree of the Teutons, known as Yggdrasil. An herb of the Sun, Ash brings light into the hearth at the Solstice. </w:t>
        <w:br/>
        <w:br/>
        <w:t xml:space="preserve">A different type of Yule log, and perhaps one more suitable for modern practitioners would be the type that is used as a base to hold three candles. Find a smaller branch of oak or pine, and flatten one side so it sets upright. Drill three holes in the top side to hold red, green, and white (season), </w:t>
      </w:r>
      <w:r>
        <w:rPr>
          <w:rFonts w:ascii="Calibri" w:hAnsi="Calibri" w:cs="Calibri" w:eastAsia="Calibri"/>
          <w:b/>
          <w:color w:val="auto"/>
          <w:spacing w:val="0"/>
          <w:position w:val="0"/>
          <w:sz w:val="22"/>
          <w:shd w:fill="auto" w:val="clear"/>
        </w:rPr>
        <w:t xml:space="preserve">green, gold, and black (the Sun God),</w:t>
      </w:r>
      <w:r>
        <w:rPr>
          <w:rFonts w:ascii="Calibri" w:hAnsi="Calibri" w:cs="Calibri" w:eastAsia="Calibri"/>
          <w:color w:val="auto"/>
          <w:spacing w:val="0"/>
          <w:position w:val="0"/>
          <w:sz w:val="22"/>
          <w:shd w:fill="auto" w:val="clear"/>
        </w:rPr>
        <w:t xml:space="preserve"> or white, red, and black (the Great Goddess). </w:t>
      </w:r>
      <w:r>
        <w:rPr>
          <w:rFonts w:ascii="Calibri" w:hAnsi="Calibri" w:cs="Calibri" w:eastAsia="Calibri"/>
          <w:b/>
          <w:color w:val="auto"/>
          <w:spacing w:val="0"/>
          <w:position w:val="0"/>
          <w:sz w:val="22"/>
          <w:shd w:fill="auto" w:val="clear"/>
        </w:rPr>
        <w:t xml:space="preserve">Continue to decorate with greenery, red and gold bows, rosebuds, cloves, and dust with flour</w:t>
      </w:r>
      <w:r>
        <w:rPr>
          <w:rFonts w:ascii="Calibri" w:hAnsi="Calibri" w:cs="Calibri" w:eastAsia="Calibri"/>
          <w:color w:val="auto"/>
          <w:spacing w:val="0"/>
          <w:position w:val="0"/>
          <w:sz w:val="22"/>
          <w:shd w:fill="auto" w:val="clear"/>
        </w:rPr>
        <w:t xml:space="preserve">.</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Symbols of Yule:</w:t>
      </w:r>
      <w:r>
        <w:rPr>
          <w:rFonts w:ascii="Calibri" w:hAnsi="Calibri" w:cs="Calibri" w:eastAsia="Calibri"/>
          <w:color w:val="auto"/>
          <w:spacing w:val="0"/>
          <w:position w:val="0"/>
          <w:sz w:val="22"/>
          <w:shd w:fill="auto" w:val="clear"/>
        </w:rPr>
        <w:br/>
        <w:t xml:space="preserve">Yule log, or small Yule log with 3 candles, evergreen boughs or wreaths, holly, mistletoe hung in doorways, gold pillar candles, baskets of clove studded fruit, a simmering pot of wassail, poinsettias, christmas cactus.</w:t>
      </w:r>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10">
        <w:r>
          <w:rPr>
            <w:rFonts w:ascii="Calibri" w:hAnsi="Calibri" w:cs="Calibri" w:eastAsia="Calibri"/>
            <w:color w:val="0000FF"/>
            <w:spacing w:val="0"/>
            <w:position w:val="0"/>
            <w:sz w:val="22"/>
            <w:u w:val="single"/>
            <w:shd w:fill="auto" w:val="clear"/>
          </w:rPr>
          <w:t xml:space="preserve">https://wicca.com/celtic/akasha/yule.htm</w:t>
        </w:r>
      </w:hyperlink>
    </w:p>
    <w:p>
      <w:pPr>
        <w:keepNext w:val="true"/>
        <w:keepLines w:val="true"/>
        <w:spacing w:before="40" w:after="0" w:line="259"/>
        <w:ind w:right="0" w:left="0" w:firstLine="0"/>
        <w:jc w:val="left"/>
        <w:rPr>
          <w:rFonts w:ascii="Calibri Light" w:hAnsi="Calibri Light" w:cs="Calibri Light" w:eastAsia="Calibri Light"/>
          <w:color w:val="1F4D78"/>
          <w:spacing w:val="0"/>
          <w:position w:val="0"/>
          <w:sz w:val="24"/>
          <w:shd w:fill="auto" w:val="clear"/>
        </w:rPr>
      </w:pPr>
      <w:r>
        <w:rPr>
          <w:rFonts w:ascii="Calibri Light" w:hAnsi="Calibri Light" w:cs="Calibri Light" w:eastAsia="Calibri Light"/>
          <w:color w:val="1F4D78"/>
          <w:spacing w:val="0"/>
          <w:position w:val="0"/>
          <w:sz w:val="24"/>
          <w:shd w:fill="auto" w:val="clear"/>
        </w:rPr>
        <w:t xml:space="preserve">Idho-Yew</w:t>
      </w:r>
    </w:p>
    <w:p>
      <w:pPr>
        <w:spacing w:before="0" w:after="160" w:line="259"/>
        <w:ind w:right="0" w:left="0" w:firstLine="0"/>
        <w:jc w:val="left"/>
        <w:rPr>
          <w:rFonts w:ascii="Calibri" w:hAnsi="Calibri" w:cs="Calibri" w:eastAsia="Calibri"/>
          <w:color w:val="auto"/>
          <w:spacing w:val="0"/>
          <w:position w:val="0"/>
          <w:sz w:val="22"/>
          <w:shd w:fill="auto" w:val="clear"/>
        </w:rPr>
      </w:pPr>
      <w:r>
        <w:object w:dxaOrig="2592" w:dyaOrig="2592">
          <v:rect xmlns:o="urn:schemas-microsoft-com:office:office" xmlns:v="urn:schemas-microsoft-com:vml" id="rectole0000000002" style="width:129.600000pt;height:129.600000pt" o:preferrelative="t" o:ole="">
            <o:lock v:ext="edit"/>
            <v:imagedata xmlns:r="http://schemas.openxmlformats.org/officeDocument/2006/relationships" r:id="docRId12" o:title=""/>
          </v:rect>
          <o:OLEObject xmlns:r="http://schemas.openxmlformats.org/officeDocument/2006/relationships" xmlns:o="urn:schemas-microsoft-com:office:office" Type="Embed" ProgID="StaticMetafile" DrawAspect="Content" ObjectID="0000000002" ShapeID="rectole0000000002" r:id="docRId11"/>
        </w:objec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In the Celtic religion the yew tree is a symbol of eternal life. Yew is often found in churchyards across Europe, and the oldest known wood artifact is a yew spearhead dating over 450,000 years old. Idho has a long and ancient connection with man, making it symbolic of death and renewal. The yew is a gateway for the dying before they find eternal life. Drawing this letter does not imply physical death, however it does show a great change is about to occur in life!</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Fortune </w:t>
      </w:r>
      <w:r>
        <w:rPr>
          <w:rFonts w:ascii="Times New Roman" w:hAnsi="Times New Roman" w:cs="Times New Roman" w:eastAsia="Times New Roman"/>
          <w:color w:val="auto"/>
          <w:spacing w:val="0"/>
          <w:position w:val="0"/>
          <w:sz w:val="24"/>
          <w:shd w:fill="auto" w:val="clear"/>
        </w:rPr>
        <w:t xml:space="preserve">- This Ogham signifies death. Not in the literal sense but metaphorically it is time to let go or move on from something important. The rebirth will be grand!</w:t>
      </w:r>
    </w:p>
    <w:p>
      <w:pPr>
        <w:keepNext w:val="true"/>
        <w:keepLines w:val="true"/>
        <w:spacing w:before="40" w:after="0" w:line="259"/>
        <w:ind w:right="0" w:left="0" w:firstLine="0"/>
        <w:jc w:val="left"/>
        <w:rPr>
          <w:rFonts w:ascii="Calibri Light" w:hAnsi="Calibri Light" w:cs="Calibri Light" w:eastAsia="Calibri Light"/>
          <w:color w:val="1F4D78"/>
          <w:spacing w:val="0"/>
          <w:position w:val="0"/>
          <w:sz w:val="24"/>
          <w:shd w:fill="auto" w:val="clear"/>
        </w:rPr>
      </w:pPr>
      <w:r>
        <w:rPr>
          <w:rFonts w:ascii="Calibri Light" w:hAnsi="Calibri Light" w:cs="Calibri Light" w:eastAsia="Calibri Light"/>
          <w:color w:val="1F4D78"/>
          <w:spacing w:val="0"/>
          <w:position w:val="0"/>
          <w:sz w:val="24"/>
          <w:shd w:fill="auto" w:val="clear"/>
        </w:rPr>
        <w:t xml:space="preserve">Nuin-Ash</w:t>
      </w:r>
    </w:p>
    <w:p>
      <w:pPr>
        <w:spacing w:before="0" w:after="160" w:line="259"/>
        <w:ind w:right="0" w:left="0" w:firstLine="0"/>
        <w:jc w:val="left"/>
        <w:rPr>
          <w:rFonts w:ascii="Calibri" w:hAnsi="Calibri" w:cs="Calibri" w:eastAsia="Calibri"/>
          <w:color w:val="auto"/>
          <w:spacing w:val="0"/>
          <w:position w:val="0"/>
          <w:sz w:val="22"/>
          <w:shd w:fill="auto" w:val="clear"/>
        </w:rPr>
      </w:pPr>
      <w:r>
        <w:object w:dxaOrig="2592" w:dyaOrig="2592">
          <v:rect xmlns:o="urn:schemas-microsoft-com:office:office" xmlns:v="urn:schemas-microsoft-com:vml" id="rectole0000000003" style="width:129.600000pt;height:129.600000pt" o:preferrelative="t" o:ole="">
            <o:lock v:ext="edit"/>
            <v:imagedata xmlns:r="http://schemas.openxmlformats.org/officeDocument/2006/relationships" r:id="docRId14" o:title=""/>
          </v:rect>
          <o:OLEObject xmlns:r="http://schemas.openxmlformats.org/officeDocument/2006/relationships" xmlns:o="urn:schemas-microsoft-com:office:office" Type="Embed" ProgID="StaticMetafile" DrawAspect="Content" ObjectID="0000000003" ShapeID="rectole0000000003" r:id="docRId13"/>
        </w:objec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“World Tree” in Norse mythology was an ash tree; many cultures have looked to the ash tree as a source of power and order. Ash is a hardwood known for its use for weapons, sports, and musical instruments. This hardiness of ash denotes its symbolism for order, harmony, balance, and the status quo. Drawing the Nuin symbol can take on a variety of meanings, however it is most often associated with a life of peace and symmetry.</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Fortune </w:t>
      </w:r>
      <w:r>
        <w:rPr>
          <w:rFonts w:ascii="Times New Roman" w:hAnsi="Times New Roman" w:cs="Times New Roman" w:eastAsia="Times New Roman"/>
          <w:color w:val="auto"/>
          <w:spacing w:val="0"/>
          <w:position w:val="0"/>
          <w:sz w:val="24"/>
          <w:shd w:fill="auto" w:val="clear"/>
        </w:rPr>
        <w:t xml:space="preserve">-When you find this Ogham, a great fate is at work. Take action now and let destiny carry you to the finish line!</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15">
        <w:r>
          <w:rPr>
            <w:rFonts w:ascii="Calibri" w:hAnsi="Calibri" w:cs="Calibri" w:eastAsia="Calibri"/>
            <w:color w:val="0000FF"/>
            <w:spacing w:val="0"/>
            <w:position w:val="0"/>
            <w:sz w:val="22"/>
            <w:u w:val="single"/>
            <w:shd w:fill="auto" w:val="clear"/>
          </w:rPr>
          <w:t xml:space="preserve">http://www.trustedtarot.com/spirit-guides/ogham/</w:t>
        </w:r>
      </w:hyperlink>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alphabet is generally written vertically from bottom to top, mostly found inscribed on stone slabs.  However horizontal script is also found, written from left to right, mostly in manuscripts.  The letters are linked together by a solid line.</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In his book </w:t>
      </w:r>
      <w:r>
        <w:rPr>
          <w:rFonts w:ascii="Times New Roman" w:hAnsi="Times New Roman" w:cs="Times New Roman" w:eastAsia="Times New Roman"/>
          <w:i/>
          <w:color w:val="auto"/>
          <w:spacing w:val="0"/>
          <w:position w:val="0"/>
          <w:sz w:val="24"/>
          <w:shd w:fill="auto" w:val="clear"/>
        </w:rPr>
        <w:t xml:space="preserve">The White Goddess</w:t>
      </w:r>
      <w:r>
        <w:rPr>
          <w:rFonts w:ascii="Times New Roman" w:hAnsi="Times New Roman" w:cs="Times New Roman" w:eastAsia="Times New Roman"/>
          <w:color w:val="auto"/>
          <w:spacing w:val="0"/>
          <w:position w:val="0"/>
          <w:sz w:val="24"/>
          <w:shd w:fill="auto" w:val="clear"/>
        </w:rPr>
        <w:t xml:space="preserve">, Robert Graves discusses the Ogham alphabet in reference to Celtic religious beliefs and ceremonies.  He proposes that the order of Ogham letters form a calendar of tree magic, with each letter corresponding to a Celtic month.</w:t>
      </w:r>
    </w:p>
    <w:p>
      <w:pPr>
        <w:spacing w:before="100" w:after="100" w:line="240"/>
        <w:ind w:right="0" w:left="0" w:firstLine="0"/>
        <w:jc w:val="center"/>
        <w:rPr>
          <w:rFonts w:ascii="Times New Roman" w:hAnsi="Times New Roman" w:cs="Times New Roman" w:eastAsia="Times New Roman"/>
          <w:color w:val="auto"/>
          <w:spacing w:val="0"/>
          <w:position w:val="0"/>
          <w:sz w:val="24"/>
          <w:shd w:fill="auto" w:val="clear"/>
        </w:rPr>
      </w:pP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Beith (Birch)        December 24 to January 20</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Luis (Rowan)      January 21 to February 17</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Nion (Ash)           February 18 to March 17</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Fearn (Alder)      March 18 to April 14</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Saille (Willow)    April 15 to May 12</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Uath (Hawthorn) May 13 to June 9</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Duir (Oak)           June 10 to July 7</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Tinne (Holly)      July 8 to August 4</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Coll (Hazel)         August 5 to September 1</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Muin (Vine)        September 2 to September 29</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Gort (Ivy)            September 30 to October 27</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Ngetal (Reed)     October 28 to November 24</w:t>
      </w:r>
    </w:p>
    <w:p>
      <w:pPr>
        <w:numPr>
          <w:ilvl w:val="0"/>
          <w:numId w:val="19"/>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Ruis (Elder)         November 25 to December 22</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December 23 is not ruled by any tree, it is the traditional day in the “Year and a Day” in early courts of law. </w:t>
      </w:r>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16">
        <w:r>
          <w:rPr>
            <w:rFonts w:ascii="Calibri" w:hAnsi="Calibri" w:cs="Calibri" w:eastAsia="Calibri"/>
            <w:color w:val="0000FF"/>
            <w:spacing w:val="0"/>
            <w:position w:val="0"/>
            <w:sz w:val="22"/>
            <w:u w:val="single"/>
            <w:shd w:fill="auto" w:val="clear"/>
          </w:rPr>
          <w:t xml:space="preserve">https://thecelticjourney.wordpress.com/tag/celtic-tree-alphabet/</w:t>
        </w:r>
      </w:hyperlink>
    </w:p>
    <w:p>
      <w:pPr>
        <w:spacing w:before="0" w:after="160" w:line="259"/>
        <w:ind w:right="0" w:left="0" w:firstLine="0"/>
        <w:jc w:val="left"/>
        <w:rPr>
          <w:rFonts w:ascii="Tempus Sans ITC" w:hAnsi="Tempus Sans ITC" w:cs="Tempus Sans ITC" w:eastAsia="Tempus Sans ITC"/>
          <w:color w:val="auto"/>
          <w:spacing w:val="0"/>
          <w:position w:val="0"/>
          <w:sz w:val="22"/>
          <w:shd w:fill="auto" w:val="clear"/>
        </w:rPr>
      </w:pPr>
      <w:r>
        <w:rPr>
          <w:rFonts w:ascii="Tempus Sans ITC" w:hAnsi="Tempus Sans ITC" w:cs="Tempus Sans ITC" w:eastAsia="Tempus Sans ITC"/>
          <w:color w:val="auto"/>
          <w:spacing w:val="0"/>
          <w:position w:val="0"/>
          <w:sz w:val="22"/>
          <w:shd w:fill="auto" w:val="clear"/>
        </w:rPr>
        <w:br/>
      </w:r>
      <w:r>
        <w:object w:dxaOrig="1512" w:dyaOrig="4262">
          <v:rect xmlns:o="urn:schemas-microsoft-com:office:office" xmlns:v="urn:schemas-microsoft-com:vml" id="rectole0000000004" style="width:75.600000pt;height:213.100000pt" o:preferrelative="t" o:ole="">
            <o:lock v:ext="edit"/>
            <v:imagedata xmlns:r="http://schemas.openxmlformats.org/officeDocument/2006/relationships" r:id="docRId18" o:title=""/>
          </v:rect>
          <o:OLEObject xmlns:r="http://schemas.openxmlformats.org/officeDocument/2006/relationships" xmlns:o="urn:schemas-microsoft-com:office:office" Type="Embed" ProgID="StaticMetafile" DrawAspect="Content" ObjectID="0000000004" ShapeID="rectole0000000004" r:id="docRId17"/>
        </w:object>
      </w:r>
      <w:r>
        <w:rPr>
          <w:rFonts w:ascii="Tempus Sans ITC" w:hAnsi="Tempus Sans ITC" w:cs="Tempus Sans ITC" w:eastAsia="Tempus Sans ITC"/>
          <w:color w:val="auto"/>
          <w:spacing w:val="0"/>
          <w:position w:val="0"/>
          <w:sz w:val="22"/>
          <w:shd w:fill="auto" w:val="clear"/>
        </w:rPr>
        <w:t xml:space="preserve">The vowels can be written with dots like this....</w:t>
      </w:r>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19">
        <w:r>
          <w:rPr>
            <w:rFonts w:ascii="Calibri" w:hAnsi="Calibri" w:cs="Calibri" w:eastAsia="Calibri"/>
            <w:color w:val="0000FF"/>
            <w:spacing w:val="0"/>
            <w:position w:val="0"/>
            <w:sz w:val="22"/>
            <w:u w:val="single"/>
            <w:shd w:fill="auto" w:val="clear"/>
          </w:rPr>
          <w:t xml:space="preserve">http://ogham.lyberty.com/oghamintro.html</w:t>
        </w:r>
      </w:hyperlink>
    </w:p>
    <w:p>
      <w:pPr>
        <w:spacing w:before="0" w:after="160" w:line="259"/>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19">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4.bin" Id="docRId17" Type="http://schemas.openxmlformats.org/officeDocument/2006/relationships/oleObject"/><Relationship Target="media/image1.wmf" Id="docRId7" Type="http://schemas.openxmlformats.org/officeDocument/2006/relationships/image"/><Relationship Target="media/image3.wmf" Id="docRId14" Type="http://schemas.openxmlformats.org/officeDocument/2006/relationships/image"/><Relationship Target="embeddings/oleObject1.bin" Id="docRId6" Type="http://schemas.openxmlformats.org/officeDocument/2006/relationships/oleObject"/><Relationship TargetMode="External" Target="http://www.druidry.org/druid-way" Id="docRId1" Type="http://schemas.openxmlformats.org/officeDocument/2006/relationships/hyperlink"/><Relationship Target="embeddings/oleObject2.bin" Id="docRId11" Type="http://schemas.openxmlformats.org/officeDocument/2006/relationships/oleObject"/><Relationship TargetMode="External" Target="http://www.trustedtarot.com/spirit-guides/ogham/" Id="docRId15" Type="http://schemas.openxmlformats.org/officeDocument/2006/relationships/hyperlink"/><Relationship TargetMode="External" Target="http://ogham.lyberty.com/oghamintro.html" Id="docRId19" Type="http://schemas.openxmlformats.org/officeDocument/2006/relationships/hyperlink"/><Relationship Target="media/image0.wmf" Id="docRId5" Type="http://schemas.openxmlformats.org/officeDocument/2006/relationships/image"/><Relationship TargetMode="External" Target="http://www.earthwitchery.com/yule-tree.html" Id="docRId9" Type="http://schemas.openxmlformats.org/officeDocument/2006/relationships/hyperlink"/><Relationship TargetMode="External" Target="http://www.druidry.org/" Id="docRId0" Type="http://schemas.openxmlformats.org/officeDocument/2006/relationships/hyperlink"/><Relationship Target="media/image2.wmf" Id="docRId12" Type="http://schemas.openxmlformats.org/officeDocument/2006/relationships/image"/><Relationship TargetMode="External" Target="https://thecelticjourney.wordpress.com/tag/celtic-tree-alphabet/" Id="docRId16" Type="http://schemas.openxmlformats.org/officeDocument/2006/relationships/hyperlink"/><Relationship Target="styles.xml" Id="docRId21" Type="http://schemas.openxmlformats.org/officeDocument/2006/relationships/styles"/><Relationship Target="embeddings/oleObject0.bin" Id="docRId4" Type="http://schemas.openxmlformats.org/officeDocument/2006/relationships/oleObject"/><Relationship TargetMode="External" Target="http://www.druidry.org/druid-way/teaching-and-practice/druid-festivals/eightfold-wheel-year-druid-festivals" Id="docRId8" Type="http://schemas.openxmlformats.org/officeDocument/2006/relationships/hyperlink"/><Relationship Target="embeddings/oleObject3.bin" Id="docRId13" Type="http://schemas.openxmlformats.org/officeDocument/2006/relationships/oleObject"/><Relationship Target="numbering.xml" Id="docRId20" Type="http://schemas.openxmlformats.org/officeDocument/2006/relationships/numbering"/><Relationship TargetMode="External" Target="http://www.druidry.org/druid-way/teaching-and-practice/druid-festivals" Id="docRId3" Type="http://schemas.openxmlformats.org/officeDocument/2006/relationships/hyperlink"/><Relationship TargetMode="External" Target="https://wicca.com/celtic/akasha/yule.htm" Id="docRId10" Type="http://schemas.openxmlformats.org/officeDocument/2006/relationships/hyperlink"/><Relationship Target="media/image4.wmf" Id="docRId18" Type="http://schemas.openxmlformats.org/officeDocument/2006/relationships/image"/><Relationship TargetMode="External" Target="http://www.druidry.org/druid-way/teaching-and-practice" Id="docRId2" Type="http://schemas.openxmlformats.org/officeDocument/2006/relationships/hyperlink"/></Relationships>
</file>